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D3" w:rsidRPr="003D0510" w:rsidRDefault="003D0510">
      <w:pPr>
        <w:rPr>
          <w:sz w:val="28"/>
          <w:szCs w:val="28"/>
        </w:rPr>
      </w:pPr>
      <w:r w:rsidRPr="003D0510">
        <w:rPr>
          <w:b/>
          <w:bCs/>
          <w:sz w:val="28"/>
          <w:szCs w:val="28"/>
        </w:rPr>
        <w:t xml:space="preserve">Check </w:t>
      </w:r>
      <w:proofErr w:type="gramStart"/>
      <w:r w:rsidRPr="003D0510">
        <w:rPr>
          <w:b/>
          <w:bCs/>
          <w:sz w:val="28"/>
          <w:szCs w:val="28"/>
        </w:rPr>
        <w:t>you’re</w:t>
      </w:r>
      <w:proofErr w:type="gramEnd"/>
      <w:r w:rsidRPr="003D0510">
        <w:rPr>
          <w:b/>
          <w:bCs/>
          <w:sz w:val="28"/>
          <w:szCs w:val="28"/>
        </w:rPr>
        <w:t xml:space="preserve"> ready for WCO3</w:t>
      </w:r>
      <w:r w:rsidR="0017097D">
        <w:rPr>
          <w:b/>
          <w:bCs/>
          <w:sz w:val="28"/>
          <w:szCs w:val="28"/>
        </w:rPr>
        <w:t xml:space="preserve"> </w:t>
      </w:r>
      <w:proofErr w:type="spellStart"/>
      <w:r w:rsidR="0017097D">
        <w:rPr>
          <w:b/>
          <w:bCs/>
          <w:sz w:val="28"/>
          <w:szCs w:val="28"/>
        </w:rPr>
        <w:t>Onboarding</w:t>
      </w:r>
      <w:proofErr w:type="spellEnd"/>
    </w:p>
    <w:p w:rsidR="003D0510" w:rsidRPr="003D0510" w:rsidRDefault="003D0510" w:rsidP="003D0510">
      <w:r w:rsidRPr="003D0510">
        <w:t>Check that:</w:t>
      </w:r>
    </w:p>
    <w:p w:rsidR="00000000" w:rsidRPr="003D0510" w:rsidRDefault="0017097D" w:rsidP="003D0510">
      <w:pPr>
        <w:numPr>
          <w:ilvl w:val="0"/>
          <w:numId w:val="1"/>
        </w:numPr>
      </w:pPr>
      <w:r w:rsidRPr="003D0510">
        <w:t>Provider software is up-to-date</w:t>
      </w:r>
    </w:p>
    <w:p w:rsidR="00000000" w:rsidRPr="003D0510" w:rsidRDefault="0017097D" w:rsidP="003D0510">
      <w:pPr>
        <w:numPr>
          <w:ilvl w:val="0"/>
          <w:numId w:val="1"/>
        </w:numPr>
      </w:pPr>
      <w:r>
        <w:t>D</w:t>
      </w:r>
      <w:r w:rsidR="003D0510">
        <w:t xml:space="preserve">eclarants are registered as </w:t>
      </w:r>
      <w:r w:rsidRPr="003D0510">
        <w:t>TSW Online users</w:t>
      </w:r>
    </w:p>
    <w:p w:rsidR="00000000" w:rsidRPr="003D0510" w:rsidRDefault="0017097D" w:rsidP="003D0510">
      <w:pPr>
        <w:numPr>
          <w:ilvl w:val="0"/>
          <w:numId w:val="1"/>
        </w:numPr>
      </w:pPr>
      <w:r w:rsidRPr="003D0510">
        <w:t>Your organisation has a registered Administrator</w:t>
      </w:r>
      <w:r w:rsidR="003D0510">
        <w:t xml:space="preserve"> of Organisation</w:t>
      </w:r>
    </w:p>
    <w:p w:rsidR="00000000" w:rsidRPr="003D0510" w:rsidRDefault="0017097D" w:rsidP="003D0510">
      <w:pPr>
        <w:numPr>
          <w:ilvl w:val="0"/>
          <w:numId w:val="1"/>
        </w:numPr>
      </w:pPr>
      <w:r>
        <w:t>D</w:t>
      </w:r>
      <w:r w:rsidRPr="003D0510">
        <w:t>eclarants have</w:t>
      </w:r>
      <w:r w:rsidR="003D0510">
        <w:t xml:space="preserve"> requested to be</w:t>
      </w:r>
      <w:r w:rsidRPr="003D0510">
        <w:t xml:space="preserve"> linked to your organisation</w:t>
      </w:r>
    </w:p>
    <w:p w:rsidR="00000000" w:rsidRPr="003D0510" w:rsidRDefault="0017097D" w:rsidP="003D0510">
      <w:pPr>
        <w:numPr>
          <w:ilvl w:val="0"/>
          <w:numId w:val="1"/>
        </w:numPr>
      </w:pPr>
      <w:r w:rsidRPr="003D0510">
        <w:t xml:space="preserve">Your </w:t>
      </w:r>
      <w:r w:rsidRPr="003D0510">
        <w:t xml:space="preserve">Organisation Administrator </w:t>
      </w:r>
      <w:r w:rsidR="003D0510">
        <w:t xml:space="preserve">has </w:t>
      </w:r>
      <w:r w:rsidRPr="003D0510">
        <w:t>approved the link</w:t>
      </w:r>
      <w:r w:rsidR="003D0510">
        <w:t xml:space="preserve"> requests</w:t>
      </w:r>
    </w:p>
    <w:p w:rsidR="003D0510" w:rsidRPr="003D0510" w:rsidRDefault="003D0510" w:rsidP="003D0510">
      <w:r w:rsidRPr="003D0510">
        <w:rPr>
          <w:b/>
        </w:rPr>
        <w:t xml:space="preserve">Browser </w:t>
      </w:r>
      <w:bookmarkStart w:id="0" w:name="_GoBack"/>
      <w:bookmarkEnd w:id="0"/>
      <w:r w:rsidRPr="003D0510">
        <w:rPr>
          <w:b/>
        </w:rPr>
        <w:t>Reminder:</w:t>
      </w:r>
      <w:r>
        <w:t xml:space="preserve"> </w:t>
      </w:r>
      <w:r w:rsidRPr="003D0510">
        <w:t>For TSW Online, your browser must be IE</w:t>
      </w:r>
      <w:r>
        <w:t xml:space="preserve"> </w:t>
      </w:r>
      <w:r w:rsidRPr="003D0510">
        <w:t xml:space="preserve"> </w:t>
      </w:r>
      <w:r>
        <w:rPr>
          <w:noProof/>
          <w:lang w:eastAsia="en-NZ"/>
        </w:rPr>
        <w:drawing>
          <wp:inline distT="0" distB="0" distL="0" distR="0" wp14:anchorId="10216ABC">
            <wp:extent cx="248285" cy="2713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55" cy="29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3D0510">
        <w:t xml:space="preserve">or Firefox </w:t>
      </w:r>
      <w:r>
        <w:rPr>
          <w:noProof/>
          <w:lang w:eastAsia="en-NZ"/>
        </w:rPr>
        <w:drawing>
          <wp:inline distT="0" distB="0" distL="0" distR="0" wp14:anchorId="768407C6" wp14:editId="0FE8F9ED">
            <wp:extent cx="207752" cy="212141"/>
            <wp:effectExtent l="0" t="0" r="190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40" t="13494" r="26707" b="10887"/>
                    <a:stretch/>
                  </pic:blipFill>
                  <pic:spPr>
                    <a:xfrm>
                      <a:off x="0" y="0"/>
                      <a:ext cx="214836" cy="21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510" w:rsidRPr="003D0510" w:rsidRDefault="003D0510" w:rsidP="003D0510">
      <w:r w:rsidRPr="003D0510">
        <w:t>No link = no submission</w:t>
      </w:r>
    </w:p>
    <w:p w:rsidR="003D0510" w:rsidRDefault="003D0510"/>
    <w:sectPr w:rsidR="003D0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07B47"/>
    <w:multiLevelType w:val="hybridMultilevel"/>
    <w:tmpl w:val="6B761F8E"/>
    <w:lvl w:ilvl="0" w:tplc="EBB8B2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EE14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A9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43D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E33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B285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7CED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2A75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E24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10"/>
    <w:rsid w:val="0017097D"/>
    <w:rsid w:val="003D0510"/>
    <w:rsid w:val="003D1D13"/>
    <w:rsid w:val="003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288375"/>
  <w15:chartTrackingRefBased/>
  <w15:docId w15:val="{7E661C02-E325-4116-9B72-BA6AC65F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14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2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93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75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4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Customs Service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PATUWAI Michelle</dc:creator>
  <cp:keywords/>
  <dc:description/>
  <cp:lastModifiedBy>PATUWAI Michelle</cp:lastModifiedBy>
  <cp:revision>2</cp:revision>
  <dcterms:created xsi:type="dcterms:W3CDTF">2018-04-24T02:37:00Z</dcterms:created>
  <dcterms:modified xsi:type="dcterms:W3CDTF">2018-04-24T02:43:00Z</dcterms:modified>
</cp:coreProperties>
</file>